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29" w:rsidRDefault="007D4B29" w:rsidP="007D4B29">
      <w:pPr>
        <w:spacing w:before="120" w:after="280" w:afterAutospacing="1"/>
      </w:pPr>
      <w:bookmarkStart w:id="0" w:name="dieu_34"/>
      <w:r>
        <w:rPr>
          <w:b/>
          <w:bCs/>
        </w:rPr>
        <w:t>Điều 34. Xử lý đối với các trang thiết bị y tế khi chủ sở hữu trang thiết bị y tế hoặc chủ sở hữu số lưu hành trang thiết bị y tế không tiếp tục sản xuất hoặc bị phá sản, giải thể</w:t>
      </w:r>
      <w:bookmarkEnd w:id="0"/>
    </w:p>
    <w:p w:rsidR="00CA4AEC" w:rsidRPr="00CA4AEC" w:rsidRDefault="007D4B29" w:rsidP="007D4B29">
      <w:pPr>
        <w:spacing w:before="120" w:after="280" w:afterAutospacing="1"/>
        <w:rPr>
          <w:lang w:val="vi-VN"/>
        </w:rPr>
      </w:pPr>
      <w:r>
        <w:t xml:space="preserve">1. </w:t>
      </w:r>
      <w:r>
        <w:rPr>
          <w:lang w:val="vi-VN"/>
        </w:rPr>
        <w:t>Trang thiết bị y tế đã được cấp số lưu hành nhưng chủ sở hữu trang thiết bị y tế tuyên bố không tiếp tục sản xuất hoặc bị phá sản, giải thể được tiếp tục lưu hành trong thời gian tối đa không quá 24 tháng, kể từ thời điểm chủ sở hữu trang thiết bị y tế tuyên bố không tiếp tục sản xuất hoặc bị phá sản, giải thể nếu chủ sở hữu số lưu hành tại Việt Nam có cam kết chịu trách nhiệm bảo hành, bảo dưỡng cũng như cung cấp các vật tư để thay thế hoặc phục vụ cho việc sử dụng trang thiết bị y tế trong thời gian 08 năm, trừ trường hợp chủ sở hữu số lưu hành là Văn phòng đại diện thường trú tại Việt Nam của thương nhân nước ngoài mà thương nhân đó là</w:t>
      </w:r>
      <w:r w:rsidR="00097C4A">
        <w:rPr>
          <w:lang w:val="vi-VN"/>
        </w:rPr>
        <w:t xml:space="preserve"> chủ sở hữu trang thiết bị y tế.</w:t>
      </w:r>
      <w:bookmarkStart w:id="1" w:name="_GoBack"/>
      <w:bookmarkEnd w:id="1"/>
    </w:p>
    <w:sectPr w:rsidR="00CA4AEC" w:rsidRPr="00CA4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1E"/>
    <w:rsid w:val="00097C4A"/>
    <w:rsid w:val="00573E36"/>
    <w:rsid w:val="005C1BDE"/>
    <w:rsid w:val="005F1228"/>
    <w:rsid w:val="007D4B29"/>
    <w:rsid w:val="00807C1E"/>
    <w:rsid w:val="00AB7317"/>
    <w:rsid w:val="00CA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861B9-DCE0-44E7-A76E-662A6FA8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 Hoang Nguyen</dc:creator>
  <cp:keywords/>
  <dc:description/>
  <cp:lastModifiedBy>Cuong Hoang Nguyen</cp:lastModifiedBy>
  <cp:revision>7</cp:revision>
  <dcterms:created xsi:type="dcterms:W3CDTF">2017-06-24T14:05:00Z</dcterms:created>
  <dcterms:modified xsi:type="dcterms:W3CDTF">2017-06-24T14:23:00Z</dcterms:modified>
</cp:coreProperties>
</file>